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E1F42" w14:textId="31293662" w:rsidR="002032A9" w:rsidRPr="00C16FE7" w:rsidRDefault="00770438" w:rsidP="00C16FE7">
      <w:pPr>
        <w:spacing w:after="0" w:line="240" w:lineRule="auto"/>
        <w:jc w:val="both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val="ru-RU" w:eastAsia="ru-KZ"/>
          <w14:ligatures w14:val="none"/>
        </w:rPr>
      </w:pPr>
      <w:r w:rsidRPr="002032A9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val="ru-RU" w:eastAsia="ru-KZ"/>
          <w14:ligatures w14:val="none"/>
        </w:rPr>
        <w:t>Педагогическое наследие Марии Монтессори</w:t>
      </w:r>
      <w:r w:rsidR="00EC5BE2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bdr w:val="none" w:sz="0" w:space="0" w:color="auto" w:frame="1"/>
          <w:lang w:val="ru-RU" w:eastAsia="ru-KZ"/>
          <w14:ligatures w14:val="none"/>
        </w:rPr>
        <w:t xml:space="preserve"> и современность.</w:t>
      </w:r>
    </w:p>
    <w:p w14:paraId="76A733F5" w14:textId="7CFEC847" w:rsidR="002032A9" w:rsidRDefault="002032A9" w:rsidP="002032A9">
      <w:pPr>
        <w:spacing w:after="0" w:line="240" w:lineRule="auto"/>
        <w:jc w:val="right"/>
        <w:textAlignment w:val="top"/>
        <w:outlineLvl w:val="1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val="ru-RU" w:eastAsia="ru-KZ"/>
          <w14:ligatures w14:val="none"/>
        </w:rPr>
      </w:pPr>
      <w:r w:rsidRPr="002032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val="ru-RU" w:eastAsia="ru-KZ"/>
          <w14:ligatures w14:val="none"/>
        </w:rPr>
        <w:t xml:space="preserve">Учитель-дефектолог, </w:t>
      </w:r>
      <w:r w:rsidR="00EC5BE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val="ru-RU" w:eastAsia="ru-KZ"/>
          <w14:ligatures w14:val="none"/>
        </w:rPr>
        <w:t>М</w:t>
      </w:r>
      <w:r w:rsidRPr="002032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val="ru-RU" w:eastAsia="ru-KZ"/>
          <w14:ligatures w14:val="none"/>
        </w:rPr>
        <w:t>онтесс</w:t>
      </w:r>
      <w:r w:rsidR="00913D1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val="ru-RU" w:eastAsia="ru-KZ"/>
          <w14:ligatures w14:val="none"/>
        </w:rPr>
        <w:t>о</w:t>
      </w:r>
      <w:r w:rsidRPr="002032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val="ru-RU" w:eastAsia="ru-KZ"/>
          <w14:ligatures w14:val="none"/>
        </w:rPr>
        <w:t>ри-педагог</w:t>
      </w:r>
    </w:p>
    <w:p w14:paraId="29F9B1A1" w14:textId="1EB617F3" w:rsidR="00456F42" w:rsidRPr="002032A9" w:rsidRDefault="002032A9" w:rsidP="00456F42">
      <w:pPr>
        <w:spacing w:after="0" w:line="240" w:lineRule="auto"/>
        <w:jc w:val="right"/>
        <w:textAlignment w:val="top"/>
        <w:outlineLvl w:val="1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val="ru-RU" w:eastAsia="ru-KZ"/>
          <w14:ligatures w14:val="none"/>
        </w:rPr>
      </w:pPr>
      <w:r w:rsidRPr="002032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val="ru-RU" w:eastAsia="ru-KZ"/>
          <w14:ligatures w14:val="none"/>
        </w:rPr>
        <w:t xml:space="preserve"> Гречишкина Е.А.</w:t>
      </w:r>
    </w:p>
    <w:p w14:paraId="5E27D0CF" w14:textId="3C887B69" w:rsidR="00EA60B8" w:rsidRPr="00EA60B8" w:rsidRDefault="00EA60B8" w:rsidP="00142394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</w:pPr>
    </w:p>
    <w:p w14:paraId="50F1DF4F" w14:textId="5AF33ED7" w:rsidR="00EA60B8" w:rsidRPr="00EA60B8" w:rsidRDefault="00456F42" w:rsidP="00913D16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456F42">
        <w:rPr>
          <w:rFonts w:ascii="Times New Roman" w:eastAsia="Times New Roman" w:hAnsi="Times New Roman" w:cs="Times New Roman"/>
          <w:noProof/>
          <w:color w:val="000000"/>
          <w:kern w:val="0"/>
          <w:sz w:val="28"/>
          <w:szCs w:val="28"/>
          <w:bdr w:val="none" w:sz="0" w:space="0" w:color="auto" w:frame="1"/>
          <w:lang w:val="ru-RU" w:eastAsia="ru-KZ"/>
          <w14:ligatures w14:val="none"/>
        </w:rPr>
        <w:drawing>
          <wp:anchor distT="0" distB="0" distL="114300" distR="114300" simplePos="0" relativeHeight="251658240" behindDoc="0" locked="0" layoutInCell="1" allowOverlap="1" wp14:anchorId="305C931E" wp14:editId="4C4A06F8">
            <wp:simplePos x="0" y="0"/>
            <wp:positionH relativeFrom="column">
              <wp:posOffset>3674745</wp:posOffset>
            </wp:positionH>
            <wp:positionV relativeFrom="paragraph">
              <wp:posOffset>11430</wp:posOffset>
            </wp:positionV>
            <wp:extent cx="2272030" cy="1615440"/>
            <wp:effectExtent l="0" t="0" r="0" b="3810"/>
            <wp:wrapThrough wrapText="bothSides">
              <wp:wrapPolygon edited="0">
                <wp:start x="0" y="0"/>
                <wp:lineTo x="0" y="21396"/>
                <wp:lineTo x="21371" y="21396"/>
                <wp:lineTo x="21371" y="0"/>
                <wp:lineTo x="0" y="0"/>
              </wp:wrapPolygon>
            </wp:wrapThrough>
            <wp:docPr id="13637911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791132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05" t="2390" b="13147"/>
                    <a:stretch/>
                  </pic:blipFill>
                  <pic:spPr bwMode="auto">
                    <a:xfrm>
                      <a:off x="0" y="0"/>
                      <a:ext cx="2272030" cy="1615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0B8"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Современная педагогика переосмысливает проблемы воспитания, образования и развития личности с позиций современных требований к формированию личности и с учетом интеграции мировой и отечественной науки. </w:t>
      </w:r>
      <w:r w:rsidR="00913D1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 xml:space="preserve"> </w:t>
      </w:r>
      <w:r w:rsidR="00EA60B8"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Особое место в этом гуманистическом педагогическом движении занимает итальянский педагог Мария Монтессори (1870-1952). По решению ЮНЕСКО имя М. Монтессори было внесено в список педагогов, состоящий всего из четырех человек, определивших ход педагогического мышления в ХХ веке. Сегодня по всему миру функционируют детские сады и центры развития ребенка, работающие по системе Монтессори. Свою оригинальную теорию свободного воспитания и развития она сумела довести до технологического уровня и с успехом реализовать на практике.</w:t>
      </w:r>
    </w:p>
    <w:p w14:paraId="6A10C512" w14:textId="64C11C5F" w:rsidR="00EA60B8" w:rsidRPr="005307D9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Имя Марии Монтессори - антрополога, педагога-психолога, врача и философа приковывает к себе внимание общественности. Интересным нововведением М. Монтессори явилось разрушение традиционной классно-урочной системы и создание нового, уникального процесса обучения детей, построенного на признании за каждым учеником права на самостоятельность, индивидуальный темп работы и овладение знаниями, умениями и навыками нестандартным образом. Все эти особенности М</w:t>
      </w:r>
      <w:r w:rsidR="0014239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>.</w:t>
      </w: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 Монтессори связывает с понятием «развивающей среды»</w:t>
      </w:r>
      <w:r w:rsidR="005307D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>.</w:t>
      </w:r>
    </w:p>
    <w:p w14:paraId="2065288B" w14:textId="0C82D139" w:rsidR="00EA60B8" w:rsidRPr="005307D9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В этой среде все дидактические материалы Монтессори распределила зонально, включая сенсорную зону, отвечающую за развитие чувств; математическую, содержащую материалы по развитию математических способностей; речевую, направленную на развитие речи, материалы по космическому воспитанию, центральная идея которого - познание человека во всем многообразии и сложности; и хозяйственную зону, содержащую материалы, необходимые для упражнений в практической жизни. Внутри каждой зоны материал располагается по принципу от простого к сложному. Каждый материал рассчитан на определенную степень сложности, но все вместе они связаны между собой и образуют единое целое</w:t>
      </w:r>
      <w:r w:rsidR="005307D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>.</w:t>
      </w:r>
    </w:p>
    <w:p w14:paraId="63D130A4" w14:textId="77777777" w:rsidR="00EA60B8" w:rsidRPr="00EA60B8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Как считала Монтессори, материалы должны использоваться в соответствии с антропологией ребенка и предназначаться для помощи в познании окружающего мира и духовном становлении через соответствующее возрасту развитие его моторики и сенсорики, так называемый ключ к миру. В педагогике Монтессори центральное место отводится ребенку с его индивидуальными потребностями, при этом материалы играют вспомогательную дидактическую роль.</w:t>
      </w:r>
    </w:p>
    <w:p w14:paraId="798230B2" w14:textId="6DA0EBA7" w:rsidR="00142394" w:rsidRDefault="00EA60B8" w:rsidP="005307D9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lastRenderedPageBreak/>
        <w:t xml:space="preserve">При первом знакомстве с материалом педагог обязательно проводит «презентацию», содержащую образец работы с ним. При необходимости, педагог может проводить и последующие презентации. Суть упражнений в том, чтобы освоить сам алгоритм работы, который в дальнейшем может быть использован в конкретной ситуации из реальной жизни. Упражнения может показывать как воспитатель, так и придумывать сам ребенок. </w:t>
      </w:r>
      <w:r w:rsidR="008214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>При этом педагог</w:t>
      </w: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 </w:t>
      </w:r>
      <w:r w:rsidR="008214A8"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поощря</w:t>
      </w:r>
      <w:proofErr w:type="spellStart"/>
      <w:r w:rsidR="008214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>ет</w:t>
      </w:r>
      <w:proofErr w:type="spellEnd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 инициативу и </w:t>
      </w:r>
      <w:proofErr w:type="spellStart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поддержива</w:t>
      </w:r>
      <w:r w:rsidR="008214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>ет</w:t>
      </w:r>
      <w:proofErr w:type="spellEnd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 идеи самого ребенка</w:t>
      </w:r>
      <w:r w:rsidR="008214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>.</w:t>
      </w:r>
    </w:p>
    <w:p w14:paraId="11F0ABF3" w14:textId="517D4739" w:rsidR="00EA60B8" w:rsidRPr="00EA60B8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Педагогический процесс строится на основании следующих принципов:</w:t>
      </w:r>
    </w:p>
    <w:p w14:paraId="590134BC" w14:textId="4E2242BA" w:rsidR="00EA60B8" w:rsidRPr="00EA60B8" w:rsidRDefault="00EA60B8" w:rsidP="00C16FE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• свобода выбора реализуется на практике посредством предоставления ребенку права самостоятельно выбирать деятельность, регулировать свою собственную активность, самостоятельно определяя моменты смены деятельности, ее продолжительность.</w:t>
      </w:r>
    </w:p>
    <w:p w14:paraId="23387B1C" w14:textId="6C479475" w:rsidR="00EA60B8" w:rsidRPr="00EA60B8" w:rsidRDefault="00EA60B8" w:rsidP="005307D9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• Наличие специального комплекта дидактического материала. Дидактическая среда должна быть представлена в полном объеме и обеспечивать удовлетворение потребностей детей выбранной возрастной категории. Материалы должны находиться в свободном доступе для детей, иметь четкую логику построения</w:t>
      </w:r>
      <w:r w:rsidR="005307D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 xml:space="preserve"> и </w:t>
      </w: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комплектации Монтессори-среды. </w:t>
      </w:r>
    </w:p>
    <w:p w14:paraId="48D7ADAC" w14:textId="77777777" w:rsidR="00EA60B8" w:rsidRPr="00EA60B8" w:rsidRDefault="00EA60B8" w:rsidP="00C16FE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• Контроль ошибок предназначается для того, чтобы позволить ребенку самостоятельно увидеть ошибку и исправить её без помощи взрослого, что способствует формированию адекватной самооценки, развитию поисковой активности ребенка, инициативности, самоконтроля.</w:t>
      </w:r>
    </w:p>
    <w:p w14:paraId="771005BA" w14:textId="254AD42A" w:rsidR="008214A8" w:rsidRPr="008214A8" w:rsidRDefault="00EA60B8" w:rsidP="00C16FE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• Специальная подготовка педагога позволяет детям максимально быстро и эффективно усваивать материал, предоставляет возможность поэтапного освоения навыка; развития точности восприятия, концентрации внимания; развития памяти ребенка и умения работать по образцу; развития логики (когда каждое последующее действие не может состояться без предыдущего).</w:t>
      </w:r>
    </w:p>
    <w:p w14:paraId="358EF8B1" w14:textId="11173435" w:rsidR="00EA60B8" w:rsidRPr="00EA60B8" w:rsidRDefault="00EA60B8" w:rsidP="00C16FE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• Наличие правил работы в Монтессори-среде позволяет научить детей соблюдать правила уборки за собой, работы на ковриках, тихого передвижения по </w:t>
      </w:r>
      <w:r w:rsidR="008214A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>кабинету</w:t>
      </w: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, уважения свободы другого ребенка. </w:t>
      </w:r>
    </w:p>
    <w:p w14:paraId="48E77691" w14:textId="77777777" w:rsidR="00EA60B8" w:rsidRPr="00EA60B8" w:rsidRDefault="00EA60B8" w:rsidP="00C16FE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• Существование разновозрастных групп предполагает присутствие в среде детей всех возрастных категорий в определенном диапазоне и подключение детей друг к другу в любой деятельности.</w:t>
      </w:r>
    </w:p>
    <w:p w14:paraId="72BC7177" w14:textId="5E43B0D4" w:rsidR="00EA60B8" w:rsidRPr="00EA60B8" w:rsidRDefault="00EA60B8" w:rsidP="00C16FE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• Дети - активные участники процесса обучения. Данный принцип заключается в создании мотивационной среды, позволяет развить у ребенка уверенность в себе, самостоятельность; развить познавательную активность ребенка, любовь к обучению и умение задавать вопросы и отвечать на них, способствует профилактике страха публичных выступлений.</w:t>
      </w:r>
    </w:p>
    <w:p w14:paraId="4259C570" w14:textId="77777777" w:rsidR="00EA60B8" w:rsidRPr="00EA60B8" w:rsidRDefault="00EA60B8" w:rsidP="00C16FE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• Максимальная самостоятельность детей способствует уверенности ребенка в собственных силах, самостоятельности, решительности.</w:t>
      </w:r>
    </w:p>
    <w:p w14:paraId="08F8200D" w14:textId="77777777" w:rsidR="00EA60B8" w:rsidRPr="00EA60B8" w:rsidRDefault="00EA60B8" w:rsidP="00C16FE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• Отсутствие оценок взрослого учит ребенка самого адекватно оценивать собственную деятельность; быть независимым от чьей-либо оценки; сформировать позитивный образ своего «Я»; работать с материалами только потому, что ребенку по-настоящему это интересно, а не из-за страха наказания или желания получить позитивную оценку.</w:t>
      </w:r>
    </w:p>
    <w:p w14:paraId="33F5214C" w14:textId="4D210F0A" w:rsidR="00EA60B8" w:rsidRPr="00EA60B8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lastRenderedPageBreak/>
        <w:t>В настоящее время более 20 000 школ во всем мире применяют метод Монтессори в работе с детьми с рождения до 18 лет. За более чем 100 лет существования системы Монтессори миллионы родителей во всем мире выбрали этот подход к образованию для своих детей, инициируя создание тысяч школ. Это, в свою очередь, означает, что существует устойчивый социальный запрос на смену парадигмы в системе образования.</w:t>
      </w:r>
    </w:p>
    <w:p w14:paraId="5E0B4084" w14:textId="4B26C489" w:rsidR="00EA60B8" w:rsidRPr="00EA60B8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В городе </w:t>
      </w:r>
      <w:r w:rsidR="0077043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>Риддер</w:t>
      </w: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 </w:t>
      </w:r>
      <w:r w:rsidR="0077043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 xml:space="preserve">при КГУ «Кабинет психолого-педагогической коррекции </w:t>
      </w:r>
      <w:proofErr w:type="spellStart"/>
      <w:r w:rsidR="0077043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>г.Риддера</w:t>
      </w:r>
      <w:proofErr w:type="spellEnd"/>
      <w:r w:rsidR="0077043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 xml:space="preserve">» УО ВКО </w:t>
      </w: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активно осуществляет свою </w:t>
      </w:r>
      <w:r w:rsidR="0077043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>кабинет</w:t>
      </w: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 Монтессори, в котором проводятся развивающие занятия для детей</w:t>
      </w:r>
      <w:r w:rsidR="0077043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 xml:space="preserve"> посещающих КППК</w:t>
      </w: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 в Монтессори-группах</w:t>
      </w:r>
      <w:r w:rsidR="0077043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 xml:space="preserve"> согласно расписания</w:t>
      </w: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.</w:t>
      </w:r>
    </w:p>
    <w:p w14:paraId="70B6F4F9" w14:textId="1A20DB66" w:rsidR="00EA60B8" w:rsidRPr="00EA60B8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 Методика Марии Монтессори сегодня стала популярной благодаря своей гармоничности и определенной концепции восприятия личности ребенка. М. Монтессори акцентирует внимание на необходимости уважать мнение ребенка, его личность, личностные установки.</w:t>
      </w:r>
    </w:p>
    <w:p w14:paraId="0DFD986C" w14:textId="4510C764" w:rsidR="00EA60B8" w:rsidRPr="00EA60B8" w:rsidRDefault="00EA60B8" w:rsidP="00770438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Монтессори был накоплен огромный практический опыт, который был ею проанализирован и обобщен, благодаря чему и родилась эксклюзивная методика, направленная на стимулирование познавательной активности ребенка, развитие у него способности к самостоятельным решениям, формирование творческих способностей, богатого воображения. </w:t>
      </w:r>
    </w:p>
    <w:p w14:paraId="54CD3037" w14:textId="2FBE134F" w:rsidR="00EA60B8" w:rsidRPr="00EA60B8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Эта методика способствует развитию у ребенка собственной мотивации к обучению, особенно на первых этапах обучения. При этом вмешательство взрослого в деятельность ребенка минимальна, а среда, в которой он обучается, организована с помощью специальных дидактических материалов.</w:t>
      </w:r>
    </w:p>
    <w:p w14:paraId="74519A64" w14:textId="4DAE325E" w:rsidR="00EA60B8" w:rsidRPr="00EA60B8" w:rsidRDefault="00EA60B8" w:rsidP="00C16FE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Главные принципы методики </w:t>
      </w:r>
      <w:proofErr w:type="gramStart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- это</w:t>
      </w:r>
      <w:proofErr w:type="gramEnd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 максимум свободы и минимум вмешательства, что способствует реализации индивидуальных подходов к обучению.</w:t>
      </w:r>
      <w:r w:rsidR="00C16FE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 xml:space="preserve"> </w:t>
      </w: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Материалы для создания познавательной среды Монтессори многократно тестировала в работе со своими подопечными, проверяя и перепроверяя их действенность.</w:t>
      </w:r>
    </w:p>
    <w:p w14:paraId="33271F5C" w14:textId="77777777" w:rsidR="00EA60B8" w:rsidRPr="00EA60B8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Методика Марии Монтессори очень популярна во всем мире, однако стоит помнить, что применять методику, вслепую копируя правила и задания, невозможно, поскольку она предполагает творческое взаимодействие обучающего и обучаемого, порождаемое стремлением к осознанной свободе действий и самостоятельности в обретении знаний и навыков.</w:t>
      </w:r>
    </w:p>
    <w:p w14:paraId="7EEAE881" w14:textId="77777777" w:rsidR="00EA60B8" w:rsidRPr="00EA60B8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Педагогика Марии Монтессори предполагает глубокое понимание принципов и правил, суть которых сводится к осознанному стремлению к деятельности, постоянному ненавязчивому стимулированию познавательной активности, дисциплинированной свободе.</w:t>
      </w:r>
    </w:p>
    <w:p w14:paraId="6F803732" w14:textId="06DDB7BA" w:rsidR="00EA60B8" w:rsidRPr="005307D9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Психологи Л.С. Выготский, В.В. Давыдов, Д.Б. Эльконин связывают механизм воздействия среды на личность с понятием «социальная ситуация развития», то есть своеобразным, соответствующим возрасту отношением между ребенком и окружающим его миром. Ребенок находит свою вторую жизнь в предметах культуры, в образе взаимоотношений людей друг с другом</w:t>
      </w:r>
      <w:r w:rsidR="00147FF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>.</w:t>
      </w:r>
    </w:p>
    <w:p w14:paraId="24D278FE" w14:textId="0AECDA61" w:rsidR="00EA60B8" w:rsidRPr="00EA60B8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От того, в каких взаимоотношениях со средой находится ребенок, с учетом </w:t>
      </w:r>
      <w:proofErr w:type="gramStart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изменений</w:t>
      </w:r>
      <w:proofErr w:type="gramEnd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 происходящих в нем самом и в среде, зависит динамика его развития, формирование качественно новых психических образований. </w:t>
      </w: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lastRenderedPageBreak/>
        <w:t>Отношение ребенка к среде определяет и его активность в ней. В связи с этим психология понимает среду как условие, процесс и результат творческого саморазвития личности.</w:t>
      </w:r>
    </w:p>
    <w:p w14:paraId="28DBF7F1" w14:textId="2AF13429" w:rsidR="00EA60B8" w:rsidRPr="00EA60B8" w:rsidRDefault="00EA60B8" w:rsidP="0089550F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В современном педагогическом образовательном пространстве уже нашли широкое применение инновационные программы, разработанные на основе метода М. Монтессори. В организации учебного процесса на развитие ребенка работают правила и принципы, выработанные на основе научного метода Монтессори с использованием передового отечественного и зарубежного педагогического опыта.</w:t>
      </w:r>
    </w:p>
    <w:p w14:paraId="46FB6DB0" w14:textId="77777777" w:rsidR="00EA60B8" w:rsidRPr="00EA60B8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Дополнительный эффект в развитии навыков сотрудничества достигается благодаря большому количеству разновозрастной активности - детям разных возрастов часто приходится взаимодействовать друг с другом в процессе решения различных задач.</w:t>
      </w:r>
    </w:p>
    <w:p w14:paraId="4F4082F7" w14:textId="4AAF6D7B" w:rsidR="00EA60B8" w:rsidRPr="00EA60B8" w:rsidRDefault="00EA60B8" w:rsidP="00147FFA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Ярким свидетельством эффективности и качества образования по системе Монтессори являются знаменитые выпускники Монтессори-школ: Сергей Брин, Лари Пэйдж, основатели Google, Уилл Райт, автор игры </w:t>
      </w:r>
      <w:proofErr w:type="spellStart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TheSims</w:t>
      </w:r>
      <w:proofErr w:type="spellEnd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, Джеф Безос, основатель Amazon, Джимми </w:t>
      </w:r>
      <w:proofErr w:type="spellStart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Уэлс</w:t>
      </w:r>
      <w:proofErr w:type="spellEnd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, Основатель Wikipedia, писатель Габриэль Гарсия Маркес, Питер Друкер, самый влиятельный теоретик менеджмента нашего времени, принцы Уильям и Гарри.</w:t>
      </w:r>
    </w:p>
    <w:p w14:paraId="3B380781" w14:textId="77777777" w:rsidR="00EA60B8" w:rsidRPr="00EA60B8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Таким образом, проведенный анализ проблемы актуальности внедрения идей М. Монтессори в современную отечественную систему образования позволяет сделать следующие выводы.</w:t>
      </w:r>
    </w:p>
    <w:p w14:paraId="6F84B368" w14:textId="77777777" w:rsidR="00EA60B8" w:rsidRPr="00EA60B8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1. Метод, разработанный М. Монтессори, не только сохраняет в настоящее время свою актуальность во всем мире, но и полностью адекватен основной цели современного опережающего образования, направленного на саморазвитие и самоопределение детей.</w:t>
      </w:r>
    </w:p>
    <w:p w14:paraId="50E38AED" w14:textId="77777777" w:rsidR="00EA60B8" w:rsidRPr="00EA60B8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2. Система дидактических материалов, используемых в рамках этого метода, способствует созданию благоприятной развивающей среды и творческому развитию субъектов образования.</w:t>
      </w:r>
    </w:p>
    <w:p w14:paraId="44558089" w14:textId="77777777" w:rsidR="00EA60B8" w:rsidRPr="00EA60B8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3. Система Марии Монтессори помогает в полной мере индивидуализировать процесс обучения и воспитания, а значит сделать его безболезненным для становления личности ребенка.</w:t>
      </w:r>
    </w:p>
    <w:p w14:paraId="1F30EAD4" w14:textId="77777777" w:rsidR="00EA60B8" w:rsidRPr="00EA60B8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4. Многообразие дидактических материалов Марии Монтессори способствует развитию у детей познавательных способностей, повышает их познавательную активность, а это является одним из важных условий успешного обучения. Возможность самоконтроля при работе с материалами помогает детям почувствовать себя независимыми, самостоятельными.</w:t>
      </w:r>
    </w:p>
    <w:p w14:paraId="32AD7F70" w14:textId="77777777" w:rsidR="00EA60B8" w:rsidRPr="00EA60B8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5. Создание атмосферы доверия, уважения к личности ребенка является основным требованием к работе педагога в Монтессори - группе. Подобная атмосфера помогает детям стремительно продвигаться в своем развитии как полноценная, активная, самодеятельная личность</w:t>
      </w:r>
    </w:p>
    <w:p w14:paraId="44FEBCE9" w14:textId="77777777" w:rsidR="00EA60B8" w:rsidRPr="00EA60B8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6. Высокий уровень качества и эффективности деятельности целого ряда воспитательно-образовательных учреждений, работающих по инновационным Монтессори-программам, подтвержден педагогическим мониторингом.</w:t>
      </w:r>
    </w:p>
    <w:p w14:paraId="7BA20C95" w14:textId="77777777" w:rsidR="00EA60B8" w:rsidRDefault="00EA60B8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lastRenderedPageBreak/>
        <w:t>Метод Марии Монтессори соответствует всем требованиям гуманной педагогики, согласно идеям которой в центре процесса обучения и воспитания находится личность ребенка неповторимого, непосредственного, непохожего на других детей.</w:t>
      </w:r>
    </w:p>
    <w:p w14:paraId="480C205E" w14:textId="77777777" w:rsidR="00676DA7" w:rsidRPr="00EA60B8" w:rsidRDefault="00676DA7" w:rsidP="00676DA7">
      <w:pPr>
        <w:spacing w:after="0" w:line="240" w:lineRule="auto"/>
        <w:ind w:firstLine="284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val="ru-RU" w:eastAsia="ru-KZ"/>
          <w14:ligatures w14:val="none"/>
        </w:rPr>
      </w:pPr>
    </w:p>
    <w:p w14:paraId="12C9BD72" w14:textId="4DAC1053" w:rsidR="00EA60B8" w:rsidRPr="00EA60B8" w:rsidRDefault="00EA60B8" w:rsidP="00142394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С</w:t>
      </w:r>
      <w:r w:rsidR="00676DA7" w:rsidRPr="002032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>писок литературы:</w:t>
      </w:r>
    </w:p>
    <w:p w14:paraId="60758811" w14:textId="77777777" w:rsidR="00EA60B8" w:rsidRPr="00EA60B8" w:rsidRDefault="00EA60B8" w:rsidP="00142394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1. Выготский, Л. С. Вопросы детской психологии / Л.С. Выготский. - СПб., 2012.</w:t>
      </w:r>
    </w:p>
    <w:p w14:paraId="17F1E339" w14:textId="6ABDA1A5" w:rsidR="00EA60B8" w:rsidRPr="00EA60B8" w:rsidRDefault="00EA60B8" w:rsidP="00142394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2. Выготский, Л. С. Психология / - М.: ЭКСМО-Пресс, 2011.- 479 с.</w:t>
      </w:r>
    </w:p>
    <w:p w14:paraId="35A6BC87" w14:textId="77777777" w:rsidR="00EA60B8" w:rsidRPr="00EA60B8" w:rsidRDefault="00EA60B8" w:rsidP="00142394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3. Дмитриева, В.Г. Методика раннего развития М. Монтессори / В.Г. Дмитриева. - М., 2009.</w:t>
      </w:r>
    </w:p>
    <w:p w14:paraId="59820B0F" w14:textId="7F14F8C2" w:rsidR="00EA60B8" w:rsidRPr="00EA60B8" w:rsidRDefault="00EA60B8" w:rsidP="00142394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4. Значение подготовленной среды для развития ребенка: сбор. материалов II Всероссийской конференции</w:t>
      </w:r>
      <w:r w:rsidR="002032A9" w:rsidRPr="002032A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KZ"/>
          <w14:ligatures w14:val="none"/>
        </w:rPr>
        <w:t xml:space="preserve"> </w:t>
      </w: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«Интеграция педагогики М. Монтессори с отечественным образовательным пространством» / под ред. К.Е. </w:t>
      </w:r>
      <w:proofErr w:type="spellStart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Сумнительного</w:t>
      </w:r>
      <w:proofErr w:type="spellEnd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. - М.: АПК и ПППРО, 2011.</w:t>
      </w:r>
    </w:p>
    <w:p w14:paraId="6CEF3163" w14:textId="77777777" w:rsidR="00EA60B8" w:rsidRPr="00EA60B8" w:rsidRDefault="00EA60B8" w:rsidP="00142394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5. Монтессори, М. Антропология / М. </w:t>
      </w:r>
      <w:proofErr w:type="spellStart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Монтесори</w:t>
      </w:r>
      <w:proofErr w:type="spellEnd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. - М., 2007.</w:t>
      </w:r>
    </w:p>
    <w:p w14:paraId="2F46953B" w14:textId="77777777" w:rsidR="00EA60B8" w:rsidRPr="00EA60B8" w:rsidRDefault="00EA60B8" w:rsidP="00142394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6. </w:t>
      </w:r>
      <w:proofErr w:type="spellStart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Монтесссори</w:t>
      </w:r>
      <w:proofErr w:type="spellEnd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, М. Мой метод / М. </w:t>
      </w:r>
      <w:proofErr w:type="spellStart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Монтесори</w:t>
      </w:r>
      <w:proofErr w:type="spellEnd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 - И. АСТ, 2006.</w:t>
      </w:r>
    </w:p>
    <w:p w14:paraId="0FB058D9" w14:textId="7FEFA64E" w:rsidR="00EA60B8" w:rsidRPr="00EA60B8" w:rsidRDefault="00EA60B8" w:rsidP="00142394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7. Монтессори, М. Подготовка учителя [Текст] методическое пособие / М. Монтессори. Пер. с англ. И. </w:t>
      </w:r>
      <w:proofErr w:type="spellStart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Дичковской</w:t>
      </w:r>
      <w:proofErr w:type="spellEnd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. - Альманах «МАМА»: Научно - методическое издание Межрегиональной альтернативной Монтессори - ассоциации. - </w:t>
      </w:r>
      <w:proofErr w:type="spellStart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Вып</w:t>
      </w:r>
      <w:proofErr w:type="spellEnd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. 1. - М., 1994. - 354</w:t>
      </w:r>
    </w:p>
    <w:p w14:paraId="7B4D279D" w14:textId="77777777" w:rsidR="00EA60B8" w:rsidRPr="00EA60B8" w:rsidRDefault="00EA60B8" w:rsidP="00142394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8. Монтессори, М. Разум ребенка / М. Монтессори. - М., 1999. - 93 с.</w:t>
      </w:r>
    </w:p>
    <w:p w14:paraId="59F5A75F" w14:textId="77777777" w:rsidR="00EA60B8" w:rsidRPr="00EA60B8" w:rsidRDefault="00EA60B8" w:rsidP="00142394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9. Мухина, В.С. Детская психология / В.С. Мухина. - М.: Просвещение, 1995.</w:t>
      </w:r>
    </w:p>
    <w:p w14:paraId="4022D2BC" w14:textId="77777777" w:rsidR="00EA60B8" w:rsidRPr="00EA60B8" w:rsidRDefault="00EA60B8" w:rsidP="00142394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10. Новоселова, С. Л. Развивающая предметная среда: методические рекомендации: методическое пособие / С.Л. Новоселова. - М.: Центр инноваций в педагогике, 1995. - 64 с.</w:t>
      </w:r>
    </w:p>
    <w:p w14:paraId="12FB4D5E" w14:textId="27CC0210" w:rsidR="00EA60B8" w:rsidRPr="00EA60B8" w:rsidRDefault="00EA60B8" w:rsidP="00142394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11. </w:t>
      </w:r>
      <w:proofErr w:type="spellStart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Скуднова</w:t>
      </w:r>
      <w:proofErr w:type="spellEnd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 xml:space="preserve">, Т.Д. Гуманистические традиции мировой социальной педагогики / Т.Д. </w:t>
      </w:r>
      <w:proofErr w:type="spellStart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Скуднова</w:t>
      </w:r>
      <w:proofErr w:type="spellEnd"/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, К.М. Хоруженко. - Таганрог, 2000.</w:t>
      </w:r>
    </w:p>
    <w:p w14:paraId="4DD3C52C" w14:textId="6E984BEE" w:rsidR="00EA60B8" w:rsidRPr="00EA60B8" w:rsidRDefault="00EA60B8" w:rsidP="00142394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</w:pPr>
      <w:r w:rsidRPr="00EA60B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KZ"/>
          <w14:ligatures w14:val="none"/>
        </w:rPr>
        <w:t>12. Эльконин, Д.Б. Некоторые вопросы диагностики психического развития детей / Эльконин Д.Б. //Избранные психические труды. - М.: Просвещение, 1990- 422 с.</w:t>
      </w:r>
    </w:p>
    <w:p w14:paraId="72444907" w14:textId="77777777" w:rsidR="009D05CD" w:rsidRPr="00142394" w:rsidRDefault="009D05CD" w:rsidP="00142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D05CD" w:rsidRPr="00142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0B8"/>
    <w:rsid w:val="000C2A77"/>
    <w:rsid w:val="00142394"/>
    <w:rsid w:val="00147FFA"/>
    <w:rsid w:val="002032A9"/>
    <w:rsid w:val="00336051"/>
    <w:rsid w:val="00456F42"/>
    <w:rsid w:val="005307D9"/>
    <w:rsid w:val="005958A7"/>
    <w:rsid w:val="00676DA7"/>
    <w:rsid w:val="00722965"/>
    <w:rsid w:val="00770438"/>
    <w:rsid w:val="0082066A"/>
    <w:rsid w:val="008214A8"/>
    <w:rsid w:val="0089550F"/>
    <w:rsid w:val="00913D16"/>
    <w:rsid w:val="009D05CD"/>
    <w:rsid w:val="00C16FCF"/>
    <w:rsid w:val="00C16FE7"/>
    <w:rsid w:val="00EA60B8"/>
    <w:rsid w:val="00EC5BE2"/>
    <w:rsid w:val="00F12CD0"/>
    <w:rsid w:val="00F6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0EEFF"/>
  <w15:chartTrackingRefBased/>
  <w15:docId w15:val="{F1AADC15-5B85-4708-AB4C-8817C4BF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A60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KZ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A60B8"/>
    <w:rPr>
      <w:rFonts w:ascii="Times New Roman" w:eastAsia="Times New Roman" w:hAnsi="Times New Roman" w:cs="Times New Roman"/>
      <w:b/>
      <w:bCs/>
      <w:kern w:val="0"/>
      <w:sz w:val="36"/>
      <w:szCs w:val="36"/>
      <w:lang w:val="ru-KZ" w:eastAsia="ru-KZ"/>
      <w14:ligatures w14:val="none"/>
    </w:rPr>
  </w:style>
  <w:style w:type="paragraph" w:styleId="a3">
    <w:name w:val="Normal (Web)"/>
    <w:basedOn w:val="a"/>
    <w:uiPriority w:val="99"/>
    <w:semiHidden/>
    <w:unhideWhenUsed/>
    <w:rsid w:val="00EA6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KZ"/>
      <w14:ligatures w14:val="none"/>
    </w:rPr>
  </w:style>
  <w:style w:type="character" w:styleId="a4">
    <w:name w:val="Hyperlink"/>
    <w:basedOn w:val="a0"/>
    <w:uiPriority w:val="99"/>
    <w:semiHidden/>
    <w:unhideWhenUsed/>
    <w:rsid w:val="00EA60B8"/>
    <w:rPr>
      <w:color w:val="0000FF"/>
      <w:u w:val="single"/>
    </w:rPr>
  </w:style>
  <w:style w:type="paragraph" w:customStyle="1" w:styleId="c10">
    <w:name w:val="c10"/>
    <w:basedOn w:val="a"/>
    <w:rsid w:val="00EC5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KZ"/>
      <w14:ligatures w14:val="none"/>
    </w:rPr>
  </w:style>
  <w:style w:type="character" w:customStyle="1" w:styleId="c14">
    <w:name w:val="c14"/>
    <w:basedOn w:val="a0"/>
    <w:rsid w:val="00EC5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2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15023">
          <w:marLeft w:val="0"/>
          <w:marRight w:val="0"/>
          <w:marTop w:val="40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1772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1882</Words>
  <Characters>10732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Гречишкина</dc:creator>
  <cp:keywords/>
  <dc:description/>
  <cp:lastModifiedBy>Елена Гречишкина</cp:lastModifiedBy>
  <cp:revision>2</cp:revision>
  <dcterms:created xsi:type="dcterms:W3CDTF">2024-04-02T12:00:00Z</dcterms:created>
  <dcterms:modified xsi:type="dcterms:W3CDTF">2024-04-02T12:00:00Z</dcterms:modified>
</cp:coreProperties>
</file>